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77DC4" w14:textId="46045BE5" w:rsidR="005D3047" w:rsidRPr="00B7238A" w:rsidRDefault="005D3047" w:rsidP="008E4830">
      <w:pPr>
        <w:spacing w:after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4F56C3EF" wp14:editId="7D9130A6">
            <wp:extent cx="1619250" cy="647700"/>
            <wp:effectExtent l="0" t="0" r="0" b="0"/>
            <wp:docPr id="1" name="Picture 1" descr="TAWK - Logo - Final -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WK - Logo - Final - whi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0AF28" w14:textId="6848A3F7" w:rsidR="005D3047" w:rsidRPr="00A1405D" w:rsidRDefault="005D3047" w:rsidP="005D3047">
      <w:pPr>
        <w:shd w:val="clear" w:color="auto" w:fill="000000" w:themeFill="text1"/>
        <w:spacing w:after="0"/>
        <w:jc w:val="center"/>
        <w:rPr>
          <w:rFonts w:ascii="Times New Roman" w:hAnsi="Times New Roman" w:cs="Times New Roman"/>
          <w:color w:val="FFC000"/>
          <w:sz w:val="40"/>
          <w:szCs w:val="40"/>
          <w:u w:val="single"/>
        </w:rPr>
      </w:pPr>
      <w:r w:rsidRPr="00A1405D">
        <w:rPr>
          <w:rFonts w:ascii="Times New Roman" w:hAnsi="Times New Roman" w:cs="Times New Roman"/>
          <w:color w:val="FFC000"/>
          <w:sz w:val="40"/>
          <w:szCs w:val="40"/>
          <w:highlight w:val="black"/>
          <w:u w:val="single"/>
        </w:rPr>
        <w:t xml:space="preserve">MAURI WAHINE </w:t>
      </w:r>
      <w:r>
        <w:rPr>
          <w:rFonts w:ascii="Times New Roman" w:hAnsi="Times New Roman" w:cs="Times New Roman"/>
          <w:color w:val="FFC000"/>
          <w:sz w:val="40"/>
          <w:szCs w:val="40"/>
          <w:highlight w:val="black"/>
          <w:u w:val="single"/>
        </w:rPr>
        <w:t xml:space="preserve">– MAURI TANE </w:t>
      </w:r>
      <w:r w:rsidRPr="00A1405D">
        <w:rPr>
          <w:rFonts w:ascii="Times New Roman" w:hAnsi="Times New Roman" w:cs="Times New Roman"/>
          <w:color w:val="FFC000"/>
          <w:sz w:val="40"/>
          <w:szCs w:val="40"/>
          <w:highlight w:val="black"/>
          <w:u w:val="single"/>
        </w:rPr>
        <w:t>WANANGA</w:t>
      </w:r>
    </w:p>
    <w:p w14:paraId="6B9C5B09" w14:textId="423408A7" w:rsidR="005D3047" w:rsidRPr="003A66C6" w:rsidRDefault="002A2945" w:rsidP="005D3047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31</w:t>
      </w:r>
      <w:r w:rsidRPr="002A2945">
        <w:rPr>
          <w:rFonts w:ascii="Times New Roman" w:hAnsi="Times New Roman" w:cs="Times New Roman"/>
          <w:sz w:val="40"/>
          <w:szCs w:val="40"/>
          <w:vertAlign w:val="superscript"/>
        </w:rPr>
        <w:t>st</w:t>
      </w:r>
      <w:r>
        <w:rPr>
          <w:rFonts w:ascii="Times New Roman" w:hAnsi="Times New Roman" w:cs="Times New Roman"/>
          <w:sz w:val="40"/>
          <w:szCs w:val="40"/>
        </w:rPr>
        <w:t xml:space="preserve"> of May to 2</w:t>
      </w:r>
      <w:r w:rsidRPr="002A2945">
        <w:rPr>
          <w:rFonts w:ascii="Times New Roman" w:hAnsi="Times New Roman" w:cs="Times New Roman"/>
          <w:sz w:val="40"/>
          <w:szCs w:val="40"/>
          <w:vertAlign w:val="superscript"/>
        </w:rPr>
        <w:t>nd</w:t>
      </w:r>
      <w:r>
        <w:rPr>
          <w:rFonts w:ascii="Times New Roman" w:hAnsi="Times New Roman" w:cs="Times New Roman"/>
          <w:sz w:val="40"/>
          <w:szCs w:val="40"/>
        </w:rPr>
        <w:t xml:space="preserve"> of June</w:t>
      </w:r>
      <w:r w:rsidR="005D3047" w:rsidRPr="003A66C6">
        <w:rPr>
          <w:rFonts w:ascii="Times New Roman" w:hAnsi="Times New Roman" w:cs="Times New Roman"/>
          <w:sz w:val="40"/>
          <w:szCs w:val="40"/>
        </w:rPr>
        <w:t xml:space="preserve"> 2019</w:t>
      </w:r>
    </w:p>
    <w:p w14:paraId="685D4960" w14:textId="33228767" w:rsidR="005D3047" w:rsidRDefault="005D3047" w:rsidP="005D3047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3A66C6">
        <w:rPr>
          <w:rFonts w:ascii="Times New Roman" w:hAnsi="Times New Roman" w:cs="Times New Roman"/>
          <w:sz w:val="40"/>
          <w:szCs w:val="40"/>
        </w:rPr>
        <w:t xml:space="preserve">VENUE:  </w:t>
      </w:r>
      <w:proofErr w:type="spellStart"/>
      <w:r w:rsidRPr="003A66C6">
        <w:rPr>
          <w:rFonts w:ascii="Times New Roman" w:hAnsi="Times New Roman" w:cs="Times New Roman"/>
          <w:sz w:val="40"/>
          <w:szCs w:val="40"/>
        </w:rPr>
        <w:t>Wairewa</w:t>
      </w:r>
      <w:proofErr w:type="spellEnd"/>
      <w:r w:rsidRPr="003A66C6">
        <w:rPr>
          <w:rFonts w:ascii="Times New Roman" w:hAnsi="Times New Roman" w:cs="Times New Roman"/>
          <w:sz w:val="40"/>
          <w:szCs w:val="40"/>
        </w:rPr>
        <w:t xml:space="preserve"> Marae </w:t>
      </w:r>
    </w:p>
    <w:p w14:paraId="4EB15C0D" w14:textId="6D2DC614" w:rsidR="00953D05" w:rsidRPr="003A66C6" w:rsidRDefault="00DD4297" w:rsidP="005D3047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4345 Christchurch-Akaroa Rd, L</w:t>
      </w:r>
      <w:r w:rsidR="002A2945">
        <w:rPr>
          <w:rFonts w:ascii="Times New Roman" w:hAnsi="Times New Roman" w:cs="Times New Roman"/>
          <w:sz w:val="40"/>
          <w:szCs w:val="40"/>
        </w:rPr>
        <w:t>i</w:t>
      </w:r>
      <w:r>
        <w:rPr>
          <w:rFonts w:ascii="Times New Roman" w:hAnsi="Times New Roman" w:cs="Times New Roman"/>
          <w:sz w:val="40"/>
          <w:szCs w:val="40"/>
        </w:rPr>
        <w:t>ttle River, Canterbury.</w:t>
      </w:r>
    </w:p>
    <w:p w14:paraId="5DD4D14C" w14:textId="77777777" w:rsidR="005D3047" w:rsidRDefault="005D3047" w:rsidP="005D3047">
      <w:pPr>
        <w:spacing w:after="0"/>
        <w:rPr>
          <w:rFonts w:cstheme="minorHAnsi"/>
          <w:sz w:val="28"/>
          <w:szCs w:val="28"/>
        </w:rPr>
      </w:pPr>
      <w:r w:rsidRPr="00052EAF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759048F" wp14:editId="6E8A1511">
            <wp:simplePos x="0" y="0"/>
            <wp:positionH relativeFrom="margin">
              <wp:posOffset>-83820</wp:posOffset>
            </wp:positionH>
            <wp:positionV relativeFrom="paragraph">
              <wp:posOffset>205105</wp:posOffset>
            </wp:positionV>
            <wp:extent cx="6121400" cy="5052060"/>
            <wp:effectExtent l="57150" t="57150" r="50800" b="53340"/>
            <wp:wrapNone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accent4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E4041" w14:textId="6232D774" w:rsidR="005D3047" w:rsidRPr="00F93634" w:rsidRDefault="005D3047" w:rsidP="005D3047">
      <w:pPr>
        <w:spacing w:after="0"/>
        <w:rPr>
          <w:rFonts w:cstheme="minorHAnsi"/>
          <w:color w:val="FFFFFF" w:themeColor="background1"/>
          <w:sz w:val="28"/>
          <w:szCs w:val="28"/>
        </w:rPr>
      </w:pPr>
      <w:bookmarkStart w:id="0" w:name="_Hlk536361526"/>
      <w:r w:rsidRPr="00F93634">
        <w:rPr>
          <w:rFonts w:cstheme="minorHAnsi"/>
          <w:color w:val="FFFFFF" w:themeColor="background1"/>
          <w:sz w:val="28"/>
          <w:szCs w:val="28"/>
        </w:rPr>
        <w:t xml:space="preserve">Mauri </w:t>
      </w:r>
      <w:proofErr w:type="spellStart"/>
      <w:r w:rsidRPr="00F93634">
        <w:rPr>
          <w:rFonts w:cstheme="minorHAnsi"/>
          <w:color w:val="FFFFFF" w:themeColor="background1"/>
          <w:sz w:val="28"/>
          <w:szCs w:val="28"/>
        </w:rPr>
        <w:t>wāhine</w:t>
      </w:r>
      <w:proofErr w:type="spellEnd"/>
      <w:r w:rsidRPr="00F93634">
        <w:rPr>
          <w:rFonts w:cstheme="minorHAnsi"/>
          <w:color w:val="FFFFFF" w:themeColor="background1"/>
          <w:sz w:val="28"/>
          <w:szCs w:val="28"/>
        </w:rPr>
        <w:t xml:space="preserve"> </w:t>
      </w:r>
      <w:r>
        <w:rPr>
          <w:rFonts w:cstheme="minorHAnsi"/>
          <w:color w:val="FFFFFF" w:themeColor="background1"/>
          <w:sz w:val="28"/>
          <w:szCs w:val="28"/>
        </w:rPr>
        <w:t xml:space="preserve">– Mauri Tane </w:t>
      </w:r>
      <w:r w:rsidRPr="00F93634">
        <w:rPr>
          <w:rFonts w:cstheme="minorHAnsi"/>
          <w:color w:val="FFFFFF" w:themeColor="background1"/>
          <w:sz w:val="28"/>
          <w:szCs w:val="28"/>
        </w:rPr>
        <w:t>is a kaupapa that recognizes</w:t>
      </w:r>
    </w:p>
    <w:p w14:paraId="48A3C9D1" w14:textId="77777777" w:rsidR="005D3047" w:rsidRPr="00F93634" w:rsidRDefault="005D3047" w:rsidP="005D3047">
      <w:pPr>
        <w:spacing w:after="0"/>
        <w:rPr>
          <w:rFonts w:cstheme="minorHAnsi"/>
          <w:color w:val="FFFFFF" w:themeColor="background1"/>
          <w:sz w:val="28"/>
          <w:szCs w:val="28"/>
        </w:rPr>
      </w:pPr>
      <w:r w:rsidRPr="00F93634">
        <w:rPr>
          <w:rFonts w:cstheme="minorHAnsi"/>
          <w:color w:val="FFFFFF" w:themeColor="background1"/>
          <w:sz w:val="28"/>
          <w:szCs w:val="28"/>
        </w:rPr>
        <w:t xml:space="preserve">and highlights the intrinsic strengths </w:t>
      </w:r>
    </w:p>
    <w:p w14:paraId="4E822659" w14:textId="77777777" w:rsidR="005D3047" w:rsidRPr="00F93634" w:rsidRDefault="005D3047" w:rsidP="005D3047">
      <w:pPr>
        <w:spacing w:after="0"/>
        <w:rPr>
          <w:rFonts w:cstheme="minorHAnsi"/>
          <w:color w:val="FFFFFF" w:themeColor="background1"/>
          <w:sz w:val="28"/>
          <w:szCs w:val="28"/>
        </w:rPr>
      </w:pPr>
      <w:r w:rsidRPr="00F93634">
        <w:rPr>
          <w:rFonts w:cstheme="minorHAnsi"/>
          <w:color w:val="FFFFFF" w:themeColor="background1"/>
          <w:sz w:val="28"/>
          <w:szCs w:val="28"/>
        </w:rPr>
        <w:t>and authority that are inherent in women</w:t>
      </w:r>
    </w:p>
    <w:p w14:paraId="720612D9" w14:textId="361BA96A" w:rsidR="005D3047" w:rsidRPr="00F93634" w:rsidRDefault="005D3047" w:rsidP="005D3047">
      <w:pPr>
        <w:spacing w:after="0"/>
        <w:rPr>
          <w:rFonts w:cstheme="minorHAnsi"/>
          <w:color w:val="FFFFFF" w:themeColor="background1"/>
          <w:sz w:val="28"/>
          <w:szCs w:val="28"/>
        </w:rPr>
      </w:pPr>
      <w:r>
        <w:rPr>
          <w:rFonts w:cstheme="minorHAnsi"/>
          <w:color w:val="FFFFFF" w:themeColor="background1"/>
          <w:sz w:val="28"/>
          <w:szCs w:val="28"/>
        </w:rPr>
        <w:t xml:space="preserve">and men </w:t>
      </w:r>
      <w:r w:rsidRPr="00F93634">
        <w:rPr>
          <w:rFonts w:cstheme="minorHAnsi"/>
          <w:color w:val="FFFFFF" w:themeColor="background1"/>
          <w:sz w:val="28"/>
          <w:szCs w:val="28"/>
        </w:rPr>
        <w:t xml:space="preserve">as progenies of </w:t>
      </w:r>
      <w:proofErr w:type="spellStart"/>
      <w:r w:rsidRPr="00F93634">
        <w:rPr>
          <w:rFonts w:cstheme="minorHAnsi"/>
          <w:color w:val="FFFFFF" w:themeColor="background1"/>
          <w:sz w:val="28"/>
          <w:szCs w:val="28"/>
        </w:rPr>
        <w:t>Māreikura</w:t>
      </w:r>
      <w:proofErr w:type="spellEnd"/>
      <w:r>
        <w:rPr>
          <w:rFonts w:cstheme="minorHAnsi"/>
          <w:color w:val="FFFFFF" w:themeColor="background1"/>
          <w:sz w:val="28"/>
          <w:szCs w:val="28"/>
        </w:rPr>
        <w:t xml:space="preserve"> &amp; Whatukura</w:t>
      </w:r>
    </w:p>
    <w:p w14:paraId="6E0E0BF6" w14:textId="0AA48EAA" w:rsidR="005D3047" w:rsidRPr="00F93634" w:rsidRDefault="005D3047" w:rsidP="005D3047">
      <w:pPr>
        <w:tabs>
          <w:tab w:val="center" w:pos="4680"/>
        </w:tabs>
        <w:rPr>
          <w:rFonts w:cstheme="minorHAnsi"/>
          <w:color w:val="FFFFFF" w:themeColor="background1"/>
          <w:sz w:val="28"/>
          <w:szCs w:val="28"/>
        </w:rPr>
      </w:pPr>
      <w:r w:rsidRPr="00F93634">
        <w:rPr>
          <w:rFonts w:cstheme="minorHAnsi"/>
          <w:color w:val="FFFFFF" w:themeColor="background1"/>
          <w:sz w:val="28"/>
          <w:szCs w:val="28"/>
        </w:rPr>
        <w:t xml:space="preserve">(the </w:t>
      </w:r>
      <w:r w:rsidR="00973B57">
        <w:rPr>
          <w:rFonts w:cstheme="minorHAnsi"/>
          <w:color w:val="FFFFFF" w:themeColor="background1"/>
          <w:sz w:val="28"/>
          <w:szCs w:val="28"/>
        </w:rPr>
        <w:t>realm</w:t>
      </w:r>
      <w:r w:rsidRPr="00F93634">
        <w:rPr>
          <w:rFonts w:cstheme="minorHAnsi"/>
          <w:color w:val="FFFFFF" w:themeColor="background1"/>
          <w:sz w:val="28"/>
          <w:szCs w:val="28"/>
        </w:rPr>
        <w:t xml:space="preserve"> of women</w:t>
      </w:r>
      <w:r>
        <w:rPr>
          <w:rFonts w:cstheme="minorHAnsi"/>
          <w:color w:val="FFFFFF" w:themeColor="background1"/>
          <w:sz w:val="28"/>
          <w:szCs w:val="28"/>
        </w:rPr>
        <w:t xml:space="preserve"> and men</w:t>
      </w:r>
      <w:r w:rsidRPr="00F93634">
        <w:rPr>
          <w:rFonts w:cstheme="minorHAnsi"/>
          <w:color w:val="FFFFFF" w:themeColor="background1"/>
          <w:sz w:val="28"/>
          <w:szCs w:val="28"/>
        </w:rPr>
        <w:t xml:space="preserve">). </w:t>
      </w:r>
      <w:r>
        <w:rPr>
          <w:rFonts w:cstheme="minorHAnsi"/>
          <w:color w:val="FFFFFF" w:themeColor="background1"/>
          <w:sz w:val="28"/>
          <w:szCs w:val="28"/>
        </w:rPr>
        <w:tab/>
      </w:r>
    </w:p>
    <w:p w14:paraId="38943E25" w14:textId="77777777" w:rsidR="003A66C6" w:rsidRDefault="003A66C6" w:rsidP="003A66C6">
      <w:pPr>
        <w:spacing w:after="0"/>
        <w:rPr>
          <w:rFonts w:cstheme="minorHAnsi"/>
          <w:color w:val="FFFFFF" w:themeColor="background1"/>
          <w:sz w:val="28"/>
          <w:szCs w:val="28"/>
        </w:rPr>
      </w:pPr>
    </w:p>
    <w:p w14:paraId="16B62456" w14:textId="3650C323" w:rsidR="00840BA1" w:rsidRDefault="005D3047" w:rsidP="003A66C6">
      <w:pPr>
        <w:spacing w:after="0"/>
        <w:rPr>
          <w:rFonts w:cstheme="minorHAnsi"/>
          <w:color w:val="FFFFFF" w:themeColor="background1"/>
          <w:sz w:val="28"/>
          <w:szCs w:val="28"/>
        </w:rPr>
      </w:pPr>
      <w:r w:rsidRPr="00F93634">
        <w:rPr>
          <w:rFonts w:cstheme="minorHAnsi"/>
          <w:color w:val="FFFFFF" w:themeColor="background1"/>
          <w:sz w:val="28"/>
          <w:szCs w:val="28"/>
        </w:rPr>
        <w:t>The wānanga provides the space</w:t>
      </w:r>
      <w:r w:rsidR="00384BFE">
        <w:rPr>
          <w:rFonts w:cstheme="minorHAnsi"/>
          <w:color w:val="FFFFFF" w:themeColor="background1"/>
          <w:sz w:val="28"/>
          <w:szCs w:val="28"/>
        </w:rPr>
        <w:t xml:space="preserve"> for </w:t>
      </w:r>
      <w:proofErr w:type="spellStart"/>
      <w:r w:rsidR="00384BFE">
        <w:rPr>
          <w:rFonts w:cstheme="minorHAnsi"/>
          <w:color w:val="FFFFFF" w:themeColor="background1"/>
          <w:sz w:val="28"/>
          <w:szCs w:val="28"/>
        </w:rPr>
        <w:t>wh</w:t>
      </w:r>
      <w:proofErr w:type="spellEnd"/>
      <w:r w:rsidR="00384BFE">
        <w:rPr>
          <w:rFonts w:cstheme="minorHAnsi"/>
          <w:color w:val="FFFFFF" w:themeColor="background1"/>
          <w:sz w:val="28"/>
          <w:szCs w:val="28"/>
          <w:lang w:val="mi-NZ"/>
        </w:rPr>
        <w:t xml:space="preserve">ānau to engage and participate </w:t>
      </w:r>
      <w:r w:rsidR="00916A6D">
        <w:rPr>
          <w:rFonts w:cstheme="minorHAnsi"/>
          <w:color w:val="FFFFFF" w:themeColor="background1"/>
          <w:sz w:val="28"/>
          <w:szCs w:val="28"/>
          <w:lang w:val="mi-NZ"/>
        </w:rPr>
        <w:t>in</w:t>
      </w:r>
      <w:r w:rsidR="003A66C6">
        <w:rPr>
          <w:rFonts w:cstheme="minorHAnsi"/>
          <w:color w:val="FFFFFF" w:themeColor="background1"/>
          <w:sz w:val="28"/>
          <w:szCs w:val="28"/>
          <w:lang w:val="mi-NZ"/>
        </w:rPr>
        <w:t xml:space="preserve"> areas of </w:t>
      </w:r>
      <w:r w:rsidR="00477C3F">
        <w:rPr>
          <w:rFonts w:cstheme="minorHAnsi"/>
          <w:color w:val="FFFFFF" w:themeColor="background1"/>
          <w:sz w:val="28"/>
          <w:szCs w:val="28"/>
          <w:lang w:val="mi-NZ"/>
        </w:rPr>
        <w:t xml:space="preserve">growth and </w:t>
      </w:r>
      <w:r w:rsidR="003A66C6">
        <w:rPr>
          <w:rFonts w:cstheme="minorHAnsi"/>
          <w:color w:val="FFFFFF" w:themeColor="background1"/>
          <w:sz w:val="28"/>
          <w:szCs w:val="28"/>
          <w:lang w:val="mi-NZ"/>
        </w:rPr>
        <w:t xml:space="preserve">learning relevant to </w:t>
      </w:r>
      <w:r w:rsidR="00973B57">
        <w:rPr>
          <w:rFonts w:cstheme="minorHAnsi"/>
          <w:color w:val="FFFFFF" w:themeColor="background1"/>
          <w:sz w:val="28"/>
          <w:szCs w:val="28"/>
          <w:lang w:val="mi-NZ"/>
        </w:rPr>
        <w:t>concepts, principles and</w:t>
      </w:r>
      <w:r w:rsidR="003A66C6">
        <w:rPr>
          <w:rFonts w:cstheme="minorHAnsi"/>
          <w:color w:val="FFFFFF" w:themeColor="background1"/>
          <w:sz w:val="28"/>
          <w:szCs w:val="28"/>
          <w:lang w:val="mi-NZ"/>
        </w:rPr>
        <w:t xml:space="preserve"> practices which add value to identity, whānau wellbeing and gender status</w:t>
      </w:r>
      <w:r w:rsidR="00477C3F">
        <w:rPr>
          <w:rFonts w:cstheme="minorHAnsi"/>
          <w:color w:val="FFFFFF" w:themeColor="background1"/>
          <w:sz w:val="28"/>
          <w:szCs w:val="28"/>
          <w:lang w:val="mi-NZ"/>
        </w:rPr>
        <w:t>,</w:t>
      </w:r>
      <w:r w:rsidR="00973B57">
        <w:rPr>
          <w:rFonts w:cstheme="minorHAnsi"/>
          <w:color w:val="FFFFFF" w:themeColor="background1"/>
          <w:sz w:val="28"/>
          <w:szCs w:val="28"/>
          <w:lang w:val="mi-NZ"/>
        </w:rPr>
        <w:t xml:space="preserve"> within </w:t>
      </w:r>
      <w:r w:rsidR="00026DF7">
        <w:rPr>
          <w:rFonts w:cstheme="minorHAnsi"/>
          <w:color w:val="FFFFFF" w:themeColor="background1"/>
          <w:sz w:val="28"/>
          <w:szCs w:val="28"/>
          <w:lang w:val="mi-NZ"/>
        </w:rPr>
        <w:t xml:space="preserve">a </w:t>
      </w:r>
      <w:r w:rsidRPr="00F93634">
        <w:rPr>
          <w:rFonts w:cstheme="minorHAnsi"/>
          <w:color w:val="FFFFFF" w:themeColor="background1"/>
          <w:sz w:val="28"/>
          <w:szCs w:val="28"/>
        </w:rPr>
        <w:t xml:space="preserve">kaupapa Māori </w:t>
      </w:r>
      <w:r w:rsidR="00973B57">
        <w:rPr>
          <w:rFonts w:cstheme="minorHAnsi"/>
          <w:color w:val="FFFFFF" w:themeColor="background1"/>
          <w:sz w:val="28"/>
          <w:szCs w:val="28"/>
        </w:rPr>
        <w:t>framework</w:t>
      </w:r>
      <w:r w:rsidRPr="00F93634">
        <w:rPr>
          <w:rFonts w:cstheme="minorHAnsi"/>
          <w:color w:val="FFFFFF" w:themeColor="background1"/>
          <w:sz w:val="28"/>
          <w:szCs w:val="28"/>
        </w:rPr>
        <w:t xml:space="preserve">.  </w:t>
      </w:r>
    </w:p>
    <w:p w14:paraId="1DF46A1E" w14:textId="523D5A18" w:rsidR="005D3047" w:rsidRPr="00F93634" w:rsidRDefault="005D3047" w:rsidP="003A66C6">
      <w:pPr>
        <w:spacing w:after="0"/>
        <w:rPr>
          <w:rFonts w:cstheme="minorHAnsi"/>
          <w:color w:val="FFFFFF" w:themeColor="background1"/>
          <w:sz w:val="28"/>
          <w:szCs w:val="28"/>
        </w:rPr>
      </w:pPr>
      <w:r w:rsidRPr="00F93634">
        <w:rPr>
          <w:rFonts w:cstheme="minorHAnsi"/>
          <w:color w:val="FFFFFF" w:themeColor="background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</w:p>
    <w:p w14:paraId="4497C037" w14:textId="7AB5FFC8" w:rsidR="005D3047" w:rsidRPr="00F93634" w:rsidRDefault="00840BA1" w:rsidP="005D3047">
      <w:pPr>
        <w:rPr>
          <w:rFonts w:cstheme="minorHAnsi"/>
          <w:color w:val="FFFFFF" w:themeColor="background1"/>
          <w:sz w:val="28"/>
          <w:szCs w:val="28"/>
          <w:lang w:val="mi-NZ"/>
        </w:rPr>
      </w:pPr>
      <w:r>
        <w:rPr>
          <w:rFonts w:cstheme="minorHAnsi"/>
          <w:color w:val="FFFFFF" w:themeColor="background1"/>
          <w:sz w:val="28"/>
          <w:szCs w:val="28"/>
          <w:lang w:val="mi-NZ"/>
        </w:rPr>
        <w:t>T</w:t>
      </w:r>
      <w:r w:rsidR="005D3047" w:rsidRPr="00F93634">
        <w:rPr>
          <w:rFonts w:cstheme="minorHAnsi"/>
          <w:color w:val="FFFFFF" w:themeColor="background1"/>
          <w:sz w:val="28"/>
          <w:szCs w:val="28"/>
          <w:lang w:val="mi-NZ"/>
        </w:rPr>
        <w:t xml:space="preserve">he mauri dynamic will </w:t>
      </w:r>
      <w:r>
        <w:rPr>
          <w:rFonts w:cstheme="minorHAnsi"/>
          <w:color w:val="FFFFFF" w:themeColor="background1"/>
          <w:sz w:val="28"/>
          <w:szCs w:val="28"/>
          <w:lang w:val="mi-NZ"/>
        </w:rPr>
        <w:t xml:space="preserve">determine the level and depth of </w:t>
      </w:r>
      <w:r w:rsidR="00381FF6">
        <w:rPr>
          <w:rFonts w:cstheme="minorHAnsi"/>
          <w:color w:val="FFFFFF" w:themeColor="background1"/>
          <w:sz w:val="28"/>
          <w:szCs w:val="28"/>
          <w:lang w:val="mi-NZ"/>
        </w:rPr>
        <w:t>interaction and exploration, themes will envelope those concepts, values and advent moments that celebrate the kahuikura personalities</w:t>
      </w:r>
      <w:r w:rsidR="00953D05">
        <w:rPr>
          <w:rFonts w:cstheme="minorHAnsi"/>
          <w:color w:val="FFFFFF" w:themeColor="background1"/>
          <w:sz w:val="28"/>
          <w:szCs w:val="28"/>
          <w:lang w:val="mi-NZ"/>
        </w:rPr>
        <w:t xml:space="preserve"> in each of us. </w:t>
      </w:r>
      <w:r w:rsidR="005D3047" w:rsidRPr="00F93634">
        <w:rPr>
          <w:rFonts w:cstheme="minorHAnsi"/>
          <w:color w:val="FFFFFF" w:themeColor="background1"/>
          <w:sz w:val="28"/>
          <w:szCs w:val="28"/>
          <w:lang w:val="mi-NZ"/>
        </w:rPr>
        <w:t xml:space="preserve">   </w:t>
      </w:r>
    </w:p>
    <w:p w14:paraId="0CB5C41E" w14:textId="2D117207" w:rsidR="005D3047" w:rsidRPr="00F93634" w:rsidRDefault="005D3047" w:rsidP="005D3047">
      <w:pPr>
        <w:rPr>
          <w:rFonts w:cstheme="minorHAnsi"/>
          <w:color w:val="FFFFFF" w:themeColor="background1"/>
          <w:sz w:val="28"/>
          <w:szCs w:val="28"/>
        </w:rPr>
      </w:pPr>
      <w:proofErr w:type="spellStart"/>
      <w:r w:rsidRPr="00F93634">
        <w:rPr>
          <w:rFonts w:cstheme="minorHAnsi"/>
          <w:color w:val="FFFFFF" w:themeColor="background1"/>
          <w:sz w:val="28"/>
          <w:szCs w:val="28"/>
        </w:rPr>
        <w:t>Wāhine</w:t>
      </w:r>
      <w:proofErr w:type="spellEnd"/>
      <w:r w:rsidRPr="00F93634">
        <w:rPr>
          <w:rFonts w:cstheme="minorHAnsi"/>
          <w:color w:val="FFFFFF" w:themeColor="background1"/>
          <w:sz w:val="28"/>
          <w:szCs w:val="28"/>
        </w:rPr>
        <w:t xml:space="preserve"> and Tane will be guided through each space under a korowai of </w:t>
      </w:r>
      <w:proofErr w:type="spellStart"/>
      <w:r w:rsidRPr="00F93634">
        <w:rPr>
          <w:rFonts w:cstheme="minorHAnsi"/>
          <w:color w:val="FFFFFF" w:themeColor="background1"/>
          <w:sz w:val="28"/>
          <w:szCs w:val="28"/>
        </w:rPr>
        <w:t>manaaki</w:t>
      </w:r>
      <w:proofErr w:type="spellEnd"/>
      <w:r w:rsidR="003A66C6">
        <w:rPr>
          <w:rFonts w:cstheme="minorHAnsi"/>
          <w:color w:val="FFFFFF" w:themeColor="background1"/>
          <w:sz w:val="28"/>
          <w:szCs w:val="28"/>
        </w:rPr>
        <w:t xml:space="preserve">, </w:t>
      </w:r>
      <w:proofErr w:type="spellStart"/>
      <w:r w:rsidR="003A66C6">
        <w:rPr>
          <w:rFonts w:cstheme="minorHAnsi"/>
          <w:color w:val="FFFFFF" w:themeColor="background1"/>
          <w:sz w:val="28"/>
          <w:szCs w:val="28"/>
        </w:rPr>
        <w:t>awhi</w:t>
      </w:r>
      <w:proofErr w:type="spellEnd"/>
      <w:r w:rsidR="003A66C6">
        <w:rPr>
          <w:rFonts w:cstheme="minorHAnsi"/>
          <w:color w:val="FFFFFF" w:themeColor="background1"/>
          <w:sz w:val="28"/>
          <w:szCs w:val="28"/>
        </w:rPr>
        <w:t xml:space="preserve"> and </w:t>
      </w:r>
      <w:proofErr w:type="spellStart"/>
      <w:r w:rsidR="003A66C6">
        <w:rPr>
          <w:rFonts w:cstheme="minorHAnsi"/>
          <w:color w:val="FFFFFF" w:themeColor="background1"/>
          <w:sz w:val="28"/>
          <w:szCs w:val="28"/>
        </w:rPr>
        <w:t>kotahitanga</w:t>
      </w:r>
      <w:proofErr w:type="spellEnd"/>
      <w:r w:rsidR="003A66C6">
        <w:rPr>
          <w:rFonts w:cstheme="minorHAnsi"/>
          <w:color w:val="FFFFFF" w:themeColor="background1"/>
          <w:sz w:val="28"/>
          <w:szCs w:val="28"/>
        </w:rPr>
        <w:t>.</w:t>
      </w:r>
    </w:p>
    <w:bookmarkEnd w:id="0"/>
    <w:p w14:paraId="343166FA" w14:textId="77777777" w:rsidR="005D3047" w:rsidRPr="00F93634" w:rsidRDefault="005D3047" w:rsidP="005D3047">
      <w:pPr>
        <w:rPr>
          <w:rFonts w:cstheme="minorHAnsi"/>
          <w:color w:val="FFFFFF" w:themeColor="background1"/>
          <w:sz w:val="28"/>
          <w:szCs w:val="28"/>
        </w:rPr>
      </w:pPr>
    </w:p>
    <w:p w14:paraId="66484183" w14:textId="77777777" w:rsidR="005D3047" w:rsidRDefault="005D3047" w:rsidP="005D3047"/>
    <w:p w14:paraId="7D061D5F" w14:textId="77777777" w:rsidR="005D3047" w:rsidRDefault="005D3047" w:rsidP="005D3047">
      <w:pPr>
        <w:jc w:val="center"/>
      </w:pPr>
    </w:p>
    <w:p w14:paraId="4D78C91C" w14:textId="77777777" w:rsidR="003A66C6" w:rsidRDefault="003A66C6" w:rsidP="005D3047"/>
    <w:p w14:paraId="347CA55B" w14:textId="2005BB4E" w:rsidR="00026DF7" w:rsidRDefault="00026DF7">
      <w:pPr>
        <w:rPr>
          <w:rStyle w:val="Hyperlink"/>
          <w:sz w:val="24"/>
          <w:szCs w:val="24"/>
        </w:rPr>
      </w:pPr>
      <w:r w:rsidRPr="00E855FB">
        <w:rPr>
          <w:sz w:val="24"/>
          <w:szCs w:val="24"/>
        </w:rPr>
        <w:t xml:space="preserve">Registration is </w:t>
      </w:r>
      <w:r w:rsidR="002A2945" w:rsidRPr="00E855FB">
        <w:rPr>
          <w:sz w:val="24"/>
          <w:szCs w:val="24"/>
        </w:rPr>
        <w:t>necessary to secure placement</w:t>
      </w:r>
      <w:r w:rsidR="00477C3F">
        <w:rPr>
          <w:sz w:val="24"/>
          <w:szCs w:val="24"/>
        </w:rPr>
        <w:t>, cost details will be provided</w:t>
      </w:r>
      <w:r w:rsidR="001207B6">
        <w:rPr>
          <w:sz w:val="24"/>
          <w:szCs w:val="24"/>
        </w:rPr>
        <w:t xml:space="preserve">, </w:t>
      </w:r>
      <w:r w:rsidR="007E598B">
        <w:rPr>
          <w:sz w:val="24"/>
          <w:szCs w:val="24"/>
        </w:rPr>
        <w:t xml:space="preserve">please contact </w:t>
      </w:r>
      <w:r w:rsidR="007E598B" w:rsidRPr="00FC20DF">
        <w:rPr>
          <w:sz w:val="24"/>
          <w:szCs w:val="24"/>
        </w:rPr>
        <w:t xml:space="preserve">Maria Taylor.  </w:t>
      </w:r>
      <w:hyperlink r:id="rId7" w:history="1">
        <w:r w:rsidR="007E598B" w:rsidRPr="00FC20DF">
          <w:rPr>
            <w:rStyle w:val="Hyperlink"/>
            <w:sz w:val="24"/>
            <w:szCs w:val="24"/>
          </w:rPr>
          <w:t>taianshapera@hotmail.co.nz</w:t>
        </w:r>
      </w:hyperlink>
      <w:r w:rsidR="007E598B">
        <w:rPr>
          <w:rStyle w:val="Hyperlink"/>
          <w:sz w:val="24"/>
          <w:szCs w:val="24"/>
        </w:rPr>
        <w:t xml:space="preserve">.    </w:t>
      </w:r>
      <w:r w:rsidR="007E598B">
        <w:rPr>
          <w:sz w:val="24"/>
          <w:szCs w:val="24"/>
        </w:rPr>
        <w:t>Or</w:t>
      </w:r>
      <w:r w:rsidR="007E598B">
        <w:rPr>
          <w:sz w:val="24"/>
          <w:szCs w:val="24"/>
        </w:rPr>
        <w:t xml:space="preserve"> </w:t>
      </w:r>
      <w:r w:rsidR="007E598B">
        <w:rPr>
          <w:sz w:val="24"/>
          <w:szCs w:val="24"/>
        </w:rPr>
        <w:t xml:space="preserve"> </w:t>
      </w:r>
      <w:hyperlink r:id="rId8" w:history="1">
        <w:r w:rsidR="007E598B" w:rsidRPr="00434564">
          <w:rPr>
            <w:rStyle w:val="Hyperlink"/>
            <w:sz w:val="24"/>
            <w:szCs w:val="24"/>
          </w:rPr>
          <w:t>teahiwairuakk@gmail.com</w:t>
        </w:r>
      </w:hyperlink>
    </w:p>
    <w:p w14:paraId="5BDBE3B5" w14:textId="73C8FE39" w:rsidR="007E598B" w:rsidRPr="00E855FB" w:rsidRDefault="007E598B">
      <w:pPr>
        <w:rPr>
          <w:sz w:val="24"/>
          <w:szCs w:val="24"/>
        </w:rPr>
      </w:pPr>
      <w:bookmarkStart w:id="1" w:name="_GoBack"/>
      <w:bookmarkEnd w:id="1"/>
    </w:p>
    <w:sectPr w:rsidR="007E598B" w:rsidRPr="00E855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047"/>
    <w:rsid w:val="00026DF7"/>
    <w:rsid w:val="00066E43"/>
    <w:rsid w:val="001207B6"/>
    <w:rsid w:val="002A2945"/>
    <w:rsid w:val="00381FF6"/>
    <w:rsid w:val="00384BFE"/>
    <w:rsid w:val="003A66C6"/>
    <w:rsid w:val="00477C3F"/>
    <w:rsid w:val="005D3047"/>
    <w:rsid w:val="007E598B"/>
    <w:rsid w:val="00840BA1"/>
    <w:rsid w:val="008E4830"/>
    <w:rsid w:val="00916A6D"/>
    <w:rsid w:val="00953D05"/>
    <w:rsid w:val="00973B57"/>
    <w:rsid w:val="009F4FA5"/>
    <w:rsid w:val="00AA31C7"/>
    <w:rsid w:val="00DD4297"/>
    <w:rsid w:val="00E855FB"/>
    <w:rsid w:val="00FC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9B857"/>
  <w15:chartTrackingRefBased/>
  <w15:docId w15:val="{8E3ECCCC-4C26-4F2D-96BF-330646216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D30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30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66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ahiwairuakk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taianshapera@hotmail.co.n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Hawke</dc:creator>
  <cp:keywords/>
  <dc:description/>
  <cp:lastModifiedBy>Lorraine Hawke</cp:lastModifiedBy>
  <cp:revision>6</cp:revision>
  <dcterms:created xsi:type="dcterms:W3CDTF">2019-01-23T10:55:00Z</dcterms:created>
  <dcterms:modified xsi:type="dcterms:W3CDTF">2019-04-25T14:52:00Z</dcterms:modified>
</cp:coreProperties>
</file>